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29" w:rsidRDefault="00A608CF" w:rsidP="005D3A28">
      <w:pPr>
        <w:spacing w:before="60" w:after="60" w:line="240" w:lineRule="auto"/>
        <w:jc w:val="left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1</w:t>
      </w:r>
      <w:r w:rsidR="00D800A8">
        <w:rPr>
          <w:rFonts w:ascii="Times New Roman" w:hAnsi="Times New Roman"/>
          <w:b/>
          <w:color w:val="0D0D0D"/>
          <w:sz w:val="28"/>
          <w:szCs w:val="28"/>
        </w:rPr>
        <w:t>.</w:t>
      </w:r>
      <w:r w:rsidR="00D800A8" w:rsidRPr="00D800A8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D800A8" w:rsidRPr="00671529">
        <w:rPr>
          <w:rFonts w:ascii="Times New Roman" w:hAnsi="Times New Roman"/>
          <w:b/>
          <w:color w:val="0D0D0D"/>
          <w:sz w:val="28"/>
          <w:szCs w:val="28"/>
        </w:rPr>
        <w:t xml:space="preserve">Thủ </w:t>
      </w:r>
      <w:r w:rsidR="00D800A8" w:rsidRPr="00E3503A">
        <w:rPr>
          <w:rFonts w:ascii="Times New Roman" w:hAnsi="Times New Roman"/>
          <w:b/>
          <w:color w:val="0D0D0D"/>
          <w:sz w:val="28"/>
          <w:szCs w:val="28"/>
        </w:rPr>
        <w:t xml:space="preserve">tục </w:t>
      </w:r>
      <w:r w:rsidR="00E3503A" w:rsidRPr="00E3503A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  <w:t>Gia hạn sử dụng đất nông nghiệp của cơ sở tôn giáo</w:t>
      </w:r>
    </w:p>
    <w:tbl>
      <w:tblPr>
        <w:tblW w:w="15255" w:type="dxa"/>
        <w:tblInd w:w="-1095" w:type="dxa"/>
        <w:tblLayout w:type="fixed"/>
        <w:tblLook w:val="04A0" w:firstRow="1" w:lastRow="0" w:firstColumn="1" w:lastColumn="0" w:noHBand="0" w:noVBand="1"/>
      </w:tblPr>
      <w:tblGrid>
        <w:gridCol w:w="380"/>
        <w:gridCol w:w="875"/>
        <w:gridCol w:w="975"/>
        <w:gridCol w:w="725"/>
        <w:gridCol w:w="1455"/>
        <w:gridCol w:w="725"/>
        <w:gridCol w:w="2365"/>
        <w:gridCol w:w="2410"/>
        <w:gridCol w:w="1737"/>
        <w:gridCol w:w="843"/>
        <w:gridCol w:w="1775"/>
        <w:gridCol w:w="990"/>
      </w:tblGrid>
      <w:tr w:rsidR="00D800A8" w:rsidRPr="00D800A8" w:rsidTr="00F66D1D">
        <w:trPr>
          <w:tblHeader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STT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Mã TTHC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Tên TTHC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Thời hạn GQ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Địa điểm thực hiện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Cơ quan thực hiện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Phí thẩm định hồ sơ cấp GCN QSDĐ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Lệ phí cấp GCNQSDĐ, QSHN, TSGLVĐ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Căn cứ pháp lý</w:t>
            </w:r>
          </w:p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Cs/>
                <w:color w:val="0D0D0D" w:themeColor="text1" w:themeTint="F2"/>
                <w:sz w:val="16"/>
                <w:szCs w:val="16"/>
              </w:rPr>
              <w:t>(Sửa đổi, bổ sung)</w:t>
            </w:r>
            <w:r w:rsidRPr="00D800A8">
              <w:rPr>
                <w:rFonts w:ascii="Times New Roman" w:eastAsia="Times New Roman" w:hAnsi="Times New Roman"/>
                <w:bCs/>
                <w:color w:val="0D0D0D" w:themeColor="text1" w:themeTint="F2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Ghi chú</w:t>
            </w: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  <w:vertAlign w:val="superscript"/>
              </w:rPr>
              <w:footnoteReference w:id="2"/>
            </w:r>
          </w:p>
        </w:tc>
      </w:tr>
      <w:tr w:rsidR="00D800A8" w:rsidRPr="00D800A8" w:rsidTr="00F66D1D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Trực tiếp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Trực tuyến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Trực tiếp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Trực tuyến</w:t>
            </w: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</w:p>
        </w:tc>
      </w:tr>
      <w:tr w:rsidR="00E3503A" w:rsidRPr="00D800A8" w:rsidTr="00F66D1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03A" w:rsidRPr="00D800A8" w:rsidRDefault="00E3503A" w:rsidP="00E3503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03A" w:rsidRPr="00E3503A" w:rsidRDefault="00E3503A" w:rsidP="00E3503A">
            <w:pPr>
              <w:spacing w:after="120" w:line="264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E3503A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1.004217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3A" w:rsidRPr="00E3503A" w:rsidRDefault="00E3503A" w:rsidP="00E3503A">
            <w:pPr>
              <w:spacing w:after="120" w:line="264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E3503A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Gia hạn sử dụng đất nông nghiệp của cơ sở tôn giáo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3A" w:rsidRPr="00E3503A" w:rsidRDefault="00E3503A" w:rsidP="00E3503A">
            <w:pPr>
              <w:spacing w:after="120" w:line="264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E3503A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Không quá 07 ngày kể từ ngày nhận được hồ sơ hợp lệ.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3A" w:rsidRPr="00E3503A" w:rsidRDefault="00E3503A" w:rsidP="00E3503A">
            <w:pPr>
              <w:spacing w:after="120" w:line="264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E3503A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Nộp hồ sơ theo 03 hình thức:</w:t>
            </w:r>
            <w:r w:rsidRPr="00E3503A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- Nộp trực tiếp tại Trung tâm Phục vụ hành chính công tỉnh.</w:t>
            </w:r>
            <w:r w:rsidRPr="00E3503A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- Nộp trực tuyến qua cổng dịch vụ công của tỉnh tại địa chi: https://dichvucong.dongnai.gov.vn.</w:t>
            </w:r>
            <w:r w:rsidRPr="00E3503A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- Nộp qua dịch vụ bưu chính công ích.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3A" w:rsidRPr="00E3503A" w:rsidRDefault="00E3503A" w:rsidP="00E3503A">
            <w:pPr>
              <w:spacing w:after="120" w:line="264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E3503A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(1) Sở Tài nguyên và Môi trường</w:t>
            </w:r>
          </w:p>
          <w:p w:rsidR="00E3503A" w:rsidRPr="00E3503A" w:rsidRDefault="00E3503A" w:rsidP="00E3503A">
            <w:pPr>
              <w:spacing w:after="120" w:line="264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E3503A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(2) Văn phòng đăng ký đất đai</w:t>
            </w:r>
          </w:p>
          <w:p w:rsidR="00E3503A" w:rsidRPr="00E3503A" w:rsidRDefault="00E3503A" w:rsidP="00E3503A">
            <w:pPr>
              <w:spacing w:after="120" w:line="264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E3503A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(3) Chi nhánh văn phòng đăng ký đất đai.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3A" w:rsidRPr="00E3503A" w:rsidRDefault="00E3503A" w:rsidP="00E3503A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E3503A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- Trường hợp cấp mới Giấy chứng nhận: </w:t>
            </w:r>
            <w:r w:rsidRPr="00E3503A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+ Cấp giấy chứng nhận về quyền sử dụng đất: 870.000 đồng/hồ sơ/thửa/GCN;</w:t>
            </w:r>
            <w:r w:rsidRPr="00E3503A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+ Cấp giấy chứng nhận về tài sản: 910.000 đồng/hồ sơ/thửa/GCN;</w:t>
            </w:r>
            <w:r w:rsidRPr="00E3503A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+ Cấp giấy chứng nhận đối với cả đất và tài sản gắn liền với đất: 1.100.000 đồng/hồ sơ/thửa/GCN;</w:t>
            </w:r>
            <w:r w:rsidRPr="00E3503A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- Trường hợp chứng nhận biến động vào giấy chứng nhận đã cấp:</w:t>
            </w:r>
            <w:r w:rsidRPr="00E3503A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+ Chứng nhận biến động về quyền sử dụng đất: 750.000 đồng/hồ sơ/thửa/GCN;</w:t>
            </w:r>
            <w:r w:rsidRPr="00E3503A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+ Chứng nhận biến động về tài sản: 750.000 đồng/hồ sơ/thửa/GCN;</w:t>
            </w:r>
            <w:r w:rsidRPr="00E3503A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+ Chứng nhận biến động cả đất và tài sản gắn liền với đất: 950.000 đồng/hồ sơ/thửa/GCN;</w:t>
            </w:r>
            <w:r w:rsidRPr="00E3503A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- Trường hợp tổ chức đề nghị cấp giấy chứng nhận đối với các dự án có nhiều thửa đất, giấy chứng nhận cấp từ thửa thứ hai thu 40.000 đồng/GCN/thửa đất.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3A" w:rsidRPr="00E3503A" w:rsidRDefault="00E3503A" w:rsidP="00E3503A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E3503A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- Trường hợp cấp mới Giấy chứng nhận: </w:t>
            </w:r>
            <w:r w:rsidRPr="00E3503A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+ Cấp giấy chứng nhận về quyền sử dụng đất: 826.500 đồng/hồ sơ/thửa/GCN;</w:t>
            </w:r>
            <w:r w:rsidRPr="00E3503A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+ Cấp giấy chứng nhận về tài sản: 864.500 đồng/hồ sơ/thửa/GCN;</w:t>
            </w:r>
            <w:r w:rsidRPr="00E3503A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+ Cấp giấy chứng nhận đối với cả đất và tài sản gắn liền với đất: 1.045.000 đồng/hồ sơ/thửa/GCN;</w:t>
            </w:r>
            <w:r w:rsidRPr="00E3503A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- Trường hợp chứng nhận biến động vào giấy chứng nhận đã cấp:</w:t>
            </w:r>
            <w:r w:rsidRPr="00E3503A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+ Chứng nhận biến động về quyền sử dụng đất: 712.500 đồng/hồ sơ/thửa/GCN;</w:t>
            </w:r>
            <w:r w:rsidRPr="00E3503A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+ Chứng nhận biến động về tài sản: 712.500 đồng/hồ sơ/thửa/GCN;</w:t>
            </w:r>
            <w:r w:rsidRPr="00E3503A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+ Chứng nhận biến động cả đất và tài sản gắn liền với đất: 902.500 đồng/hồ sơ/thửa/GCN;</w:t>
            </w:r>
            <w:r w:rsidRPr="00E3503A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- Trường hợp tổ chức đề nghị cấp giấy chứng nhận đối với các dự án có nhiều thửa đất, giấy chứng nhận cấp từ thửa thứ hai thu 38.000 đồng/GCN/thửa đất.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3A" w:rsidRPr="00E3503A" w:rsidRDefault="00E3503A" w:rsidP="00E3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E3503A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50.000 đồng/giấy.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3A" w:rsidRPr="00E3503A" w:rsidRDefault="00E3503A" w:rsidP="00E3503A">
            <w:pPr>
              <w:spacing w:after="120" w:line="264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E3503A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Miễn giảm 100% theo Nghị quyết số 19/2023/NQ-HĐND ngày 29/9/2023 đối với hồ sơ tổ chức và hộ gia đình, cá nhân.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503A" w:rsidRPr="00E3503A" w:rsidRDefault="00E3503A" w:rsidP="00E3503A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E3503A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- Luật Đất đai năm 2013; </w:t>
            </w:r>
            <w:r w:rsidRPr="00E3503A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- Nghị định số 43/2014/NĐ-CP ngày 15/5/2014;</w:t>
            </w:r>
            <w:r w:rsidRPr="00E3503A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- Nghị định số 01/2017/NĐ-CP ngày 06/1/2017;</w:t>
            </w:r>
            <w:r w:rsidRPr="00E3503A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- Nghị định số 10/2023/NĐ-CP ngày 03 /4/2023;</w:t>
            </w:r>
            <w:r w:rsidRPr="00E3503A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 xml:space="preserve">- Thông tư số 23/2014/TT-BTNMT ngày 19/5/2014; </w:t>
            </w:r>
            <w:r w:rsidRPr="00E3503A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 xml:space="preserve">- Thông tư số 24/2014/TT-BTNMT ngày 19/5/2014; </w:t>
            </w:r>
            <w:r w:rsidRPr="00E3503A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- Thông tư số 33/2017/TT-BTNMT ngày 29/9/2017;</w:t>
            </w:r>
            <w:r w:rsidRPr="00E3503A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- Thông tư số 09/2021/TT-BTNMT ngày 30 /6/ 2021;</w:t>
            </w:r>
            <w:r w:rsidRPr="00E3503A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- Thông tư số 14/2023/TT-BTNMT ngày 16/10 /2023.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3A" w:rsidRPr="00E3503A" w:rsidRDefault="00E3503A" w:rsidP="00E3503A">
            <w:pPr>
              <w:spacing w:after="120" w:line="264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E3503A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Nội dung TTHC thực hiện theo Quyết định số 3873/QD-BTNMT ngày 15/12/2023 của Bộ Tài nguyên và Môi trường</w:t>
            </w:r>
          </w:p>
        </w:tc>
      </w:tr>
    </w:tbl>
    <w:p w:rsidR="00D800A8" w:rsidRDefault="00D800A8" w:rsidP="005D3A28">
      <w:pPr>
        <w:spacing w:before="60" w:after="60" w:line="240" w:lineRule="auto"/>
        <w:jc w:val="left"/>
        <w:rPr>
          <w:rFonts w:ascii="Times New Roman" w:hAnsi="Times New Roman"/>
          <w:b/>
          <w:color w:val="0D0D0D"/>
          <w:sz w:val="28"/>
          <w:szCs w:val="28"/>
        </w:rPr>
      </w:pPr>
    </w:p>
    <w:p w:rsidR="00852FFD" w:rsidRPr="00E3503A" w:rsidRDefault="00B23B21" w:rsidP="00A608CF">
      <w:pPr>
        <w:jc w:val="left"/>
        <w:rPr>
          <w:rFonts w:ascii="Times New Roman" w:hAnsi="Times New Roman"/>
          <w:b/>
          <w:color w:val="0D0D0D"/>
          <w:sz w:val="28"/>
          <w:szCs w:val="28"/>
        </w:rPr>
      </w:pPr>
      <w:bookmarkStart w:id="0" w:name="_GoBack"/>
      <w:r w:rsidRPr="00E3503A">
        <w:rPr>
          <w:rFonts w:ascii="Times New Roman" w:hAnsi="Times New Roman"/>
          <w:b/>
          <w:color w:val="0D0D0D"/>
          <w:sz w:val="28"/>
          <w:szCs w:val="28"/>
        </w:rPr>
        <w:lastRenderedPageBreak/>
        <w:t xml:space="preserve">2. Chi tiết thủ tục </w:t>
      </w:r>
    </w:p>
    <w:p w:rsidR="00B23B21" w:rsidRPr="00E3503A" w:rsidRDefault="00E3503A" w:rsidP="00A608CF">
      <w:pPr>
        <w:jc w:val="left"/>
        <w:rPr>
          <w:rFonts w:ascii="Times New Roman" w:hAnsi="Times New Roman"/>
          <w:sz w:val="28"/>
          <w:szCs w:val="28"/>
        </w:rPr>
      </w:pPr>
      <w:hyperlink r:id="rId7" w:history="1">
        <w:r w:rsidRPr="00E3503A">
          <w:rPr>
            <w:rStyle w:val="Hyperlink"/>
            <w:rFonts w:ascii="Times New Roman" w:hAnsi="Times New Roman"/>
            <w:sz w:val="28"/>
            <w:szCs w:val="28"/>
          </w:rPr>
          <w:t>https://dichvucong.gov.vn/p/home/dvc-chi-tiet-thu-tuc-hanh-chinh.html?ma_thu_tuc=1.004217</w:t>
        </w:r>
      </w:hyperlink>
    </w:p>
    <w:bookmarkEnd w:id="0"/>
    <w:p w:rsidR="00E3503A" w:rsidRDefault="00E3503A" w:rsidP="00A608CF">
      <w:pPr>
        <w:jc w:val="left"/>
        <w:rPr>
          <w:rFonts w:ascii="Times New Roman" w:hAnsi="Times New Roman"/>
        </w:rPr>
      </w:pPr>
    </w:p>
    <w:p w:rsidR="00B23B21" w:rsidRDefault="00B23B21" w:rsidP="00A608CF">
      <w:pPr>
        <w:jc w:val="left"/>
        <w:rPr>
          <w:rFonts w:ascii="Times New Roman" w:hAnsi="Times New Roman"/>
        </w:rPr>
        <w:sectPr w:rsidR="00B23B21" w:rsidSect="00F15682">
          <w:pgSz w:w="15840" w:h="12240" w:orient="landscape"/>
          <w:pgMar w:top="1440" w:right="1440" w:bottom="540" w:left="1440" w:header="720" w:footer="720" w:gutter="0"/>
          <w:cols w:space="720"/>
          <w:docGrid w:linePitch="381"/>
        </w:sectPr>
      </w:pPr>
    </w:p>
    <w:p w:rsidR="00D800A8" w:rsidRPr="00D800A8" w:rsidRDefault="00D800A8" w:rsidP="00A608CF">
      <w:pPr>
        <w:jc w:val="left"/>
        <w:sectPr w:rsidR="00D800A8" w:rsidRPr="00D800A8" w:rsidSect="00D800A8">
          <w:pgSz w:w="12240" w:h="15840"/>
          <w:pgMar w:top="1440" w:right="540" w:bottom="1440" w:left="1440" w:header="720" w:footer="720" w:gutter="0"/>
          <w:cols w:space="720"/>
          <w:docGrid w:linePitch="381"/>
        </w:sectPr>
      </w:pPr>
    </w:p>
    <w:p w:rsidR="00A608CF" w:rsidRDefault="00A608CF" w:rsidP="00B23B21">
      <w:pPr>
        <w:jc w:val="left"/>
      </w:pPr>
    </w:p>
    <w:sectPr w:rsidR="00A608CF" w:rsidSect="00852FFD">
      <w:pgSz w:w="12240" w:h="15840"/>
      <w:pgMar w:top="1440" w:right="5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12B" w:rsidRDefault="00D6212B" w:rsidP="00671529">
      <w:pPr>
        <w:spacing w:before="0" w:after="0" w:line="240" w:lineRule="auto"/>
      </w:pPr>
      <w:r>
        <w:separator/>
      </w:r>
    </w:p>
  </w:endnote>
  <w:endnote w:type="continuationSeparator" w:id="0">
    <w:p w:rsidR="00D6212B" w:rsidRDefault="00D6212B" w:rsidP="006715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12B" w:rsidRDefault="00D6212B" w:rsidP="00671529">
      <w:pPr>
        <w:spacing w:before="0" w:after="0" w:line="240" w:lineRule="auto"/>
      </w:pPr>
      <w:r>
        <w:separator/>
      </w:r>
    </w:p>
  </w:footnote>
  <w:footnote w:type="continuationSeparator" w:id="0">
    <w:p w:rsidR="00D6212B" w:rsidRDefault="00D6212B" w:rsidP="00671529">
      <w:pPr>
        <w:spacing w:before="0" w:after="0" w:line="240" w:lineRule="auto"/>
      </w:pPr>
      <w:r>
        <w:continuationSeparator/>
      </w:r>
    </w:p>
  </w:footnote>
  <w:footnote w:id="1">
    <w:p w:rsidR="00D800A8" w:rsidRPr="00C635AF" w:rsidRDefault="00D800A8" w:rsidP="00D800A8">
      <w:pPr>
        <w:pStyle w:val="FootnoteText"/>
        <w:rPr>
          <w:i/>
          <w:sz w:val="16"/>
          <w:szCs w:val="16"/>
        </w:rPr>
      </w:pPr>
      <w:r w:rsidRPr="00C635AF">
        <w:rPr>
          <w:rStyle w:val="FootnoteReference"/>
          <w:i/>
          <w:sz w:val="16"/>
          <w:szCs w:val="16"/>
        </w:rPr>
        <w:footnoteRef/>
      </w:r>
      <w:r w:rsidRPr="00C635AF">
        <w:rPr>
          <w:i/>
          <w:sz w:val="16"/>
          <w:szCs w:val="16"/>
        </w:rPr>
        <w:t xml:space="preserve"> Phần in nghiêng là nội dung được sửa đổi, bổ sung</w:t>
      </w:r>
    </w:p>
  </w:footnote>
  <w:footnote w:id="2">
    <w:p w:rsidR="00D800A8" w:rsidRPr="00C635AF" w:rsidRDefault="00D800A8" w:rsidP="00D800A8">
      <w:pPr>
        <w:pStyle w:val="FootnoteText"/>
        <w:rPr>
          <w:i/>
          <w:sz w:val="16"/>
          <w:szCs w:val="16"/>
        </w:rPr>
      </w:pPr>
      <w:r w:rsidRPr="00C635AF">
        <w:rPr>
          <w:rStyle w:val="FootnoteReference"/>
          <w:i/>
          <w:sz w:val="16"/>
          <w:szCs w:val="16"/>
        </w:rPr>
        <w:footnoteRef/>
      </w:r>
      <w:r w:rsidRPr="00C635AF">
        <w:rPr>
          <w:i/>
          <w:sz w:val="16"/>
          <w:szCs w:val="16"/>
        </w:rPr>
        <w:t xml:space="preserve"> Đã được cập nhật công khai trên Cổng dịch vụ công Quốc gia (</w:t>
      </w:r>
      <w:hyperlink r:id="rId1" w:history="1">
        <w:r w:rsidRPr="00C635AF">
          <w:rPr>
            <w:rStyle w:val="Hyperlink"/>
            <w:i/>
            <w:sz w:val="16"/>
            <w:szCs w:val="16"/>
          </w:rPr>
          <w:t>https://dichvucong.gov.vn/p/home/dvc-tthc-thu-tuc-hanh-chinh.htm</w:t>
        </w:r>
      </w:hyperlink>
      <w:r w:rsidRPr="00C635AF">
        <w:rPr>
          <w:i/>
          <w:sz w:val="16"/>
          <w:szCs w:val="16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29"/>
    <w:rsid w:val="000014D0"/>
    <w:rsid w:val="00304345"/>
    <w:rsid w:val="00582CEB"/>
    <w:rsid w:val="005D3A28"/>
    <w:rsid w:val="00655EC9"/>
    <w:rsid w:val="00671529"/>
    <w:rsid w:val="006F593E"/>
    <w:rsid w:val="007C2760"/>
    <w:rsid w:val="00852FFD"/>
    <w:rsid w:val="008719A5"/>
    <w:rsid w:val="00A608CF"/>
    <w:rsid w:val="00AE56C7"/>
    <w:rsid w:val="00B23B21"/>
    <w:rsid w:val="00BA274F"/>
    <w:rsid w:val="00D6212B"/>
    <w:rsid w:val="00D800A8"/>
    <w:rsid w:val="00E3503A"/>
    <w:rsid w:val="00F15682"/>
    <w:rsid w:val="00FD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B7FA1-6493-4F41-9C01-7E212057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529"/>
    <w:pPr>
      <w:spacing w:before="120" w:after="200" w:line="276" w:lineRule="auto"/>
      <w:jc w:val="both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71529"/>
    <w:rPr>
      <w:color w:val="0000FF"/>
      <w:u w:val="single"/>
    </w:rPr>
  </w:style>
  <w:style w:type="character" w:customStyle="1" w:styleId="fontstyle01">
    <w:name w:val="fontstyle01"/>
    <w:rsid w:val="00671529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FootnoteReference">
    <w:name w:val="footnote reference"/>
    <w:uiPriority w:val="99"/>
    <w:rsid w:val="00671529"/>
    <w:rPr>
      <w:vertAlign w:val="superscript"/>
    </w:rPr>
  </w:style>
  <w:style w:type="character" w:customStyle="1" w:styleId="FootnoteTextChar1">
    <w:name w:val="Footnote Text Char1"/>
    <w:link w:val="FootnoteText"/>
    <w:uiPriority w:val="99"/>
    <w:rsid w:val="00671529"/>
  </w:style>
  <w:style w:type="paragraph" w:styleId="FootnoteText">
    <w:name w:val="footnote text"/>
    <w:basedOn w:val="Normal"/>
    <w:link w:val="FootnoteTextChar1"/>
    <w:uiPriority w:val="99"/>
    <w:rsid w:val="00671529"/>
    <w:pPr>
      <w:spacing w:before="0" w:after="0" w:line="240" w:lineRule="auto"/>
      <w:jc w:val="left"/>
    </w:pPr>
    <w:rPr>
      <w:rFonts w:ascii="Times New Roman" w:eastAsiaTheme="minorHAnsi" w:hAnsi="Times New Roman" w:cstheme="minorBidi"/>
      <w:sz w:val="28"/>
    </w:rPr>
  </w:style>
  <w:style w:type="character" w:customStyle="1" w:styleId="FootnoteTextChar">
    <w:name w:val="Footnote Text Char"/>
    <w:basedOn w:val="DefaultParagraphFont"/>
    <w:uiPriority w:val="99"/>
    <w:semiHidden/>
    <w:rsid w:val="00671529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08C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CF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A608C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CF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A60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3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52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494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9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73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7580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96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19821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69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1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7764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297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7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83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9F0F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16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51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58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2E2E2"/>
                                <w:left w:val="single" w:sz="6" w:space="0" w:color="E2E2E2"/>
                                <w:bottom w:val="single" w:sz="6" w:space="0" w:color="E2E2E2"/>
                                <w:right w:val="single" w:sz="6" w:space="0" w:color="E2E2E2"/>
                              </w:divBdr>
                              <w:divsChild>
                                <w:div w:id="135896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7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910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2E2E2"/>
                                <w:left w:val="single" w:sz="6" w:space="0" w:color="E2E2E2"/>
                                <w:bottom w:val="single" w:sz="6" w:space="0" w:color="E2E2E2"/>
                                <w:right w:val="single" w:sz="6" w:space="0" w:color="E2E2E2"/>
                              </w:divBdr>
                              <w:divsChild>
                                <w:div w:id="16257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0673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3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84554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21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5056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1554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5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9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4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4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9543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50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93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0155441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9214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30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483416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446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49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931027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1935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12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987559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4037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0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181126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5790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32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450498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94243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8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3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808425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84639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9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64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564098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7651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57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1119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9498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357026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85702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57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8473566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8524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30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797240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7765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8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212650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64556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78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116973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3085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46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877332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23670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3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721946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4432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05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507581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0970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41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9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555596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4912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1348713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8275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08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183302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7031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33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305">
                  <w:marLeft w:val="225"/>
                  <w:marRight w:val="22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09896">
                  <w:marLeft w:val="225"/>
                  <w:marRight w:val="22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6270">
                  <w:marLeft w:val="225"/>
                  <w:marRight w:val="22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1700">
                  <w:marLeft w:val="22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chvucong.gov.vn/p/home/dvc-chi-tiet-thu-tuc-hanh-chinh.html?ma_thu_tuc=1.0042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ichvucong.gov.vn/p/home/dvc-tthc-thu-tuc-hanh-chin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30DA3-89C9-40A2-8DB2-759EF0C3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PC</dc:creator>
  <cp:keywords/>
  <dc:description/>
  <cp:lastModifiedBy>HONG PC</cp:lastModifiedBy>
  <cp:revision>12</cp:revision>
  <dcterms:created xsi:type="dcterms:W3CDTF">2024-02-22T03:01:00Z</dcterms:created>
  <dcterms:modified xsi:type="dcterms:W3CDTF">2024-02-23T07:48:00Z</dcterms:modified>
</cp:coreProperties>
</file>